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i w:val="1"/>
          <w:sz w:val="38"/>
          <w:szCs w:val="38"/>
          <w:rtl w:val="0"/>
        </w:rPr>
        <w:t xml:space="preserve">              Quartas de Finais - Premier League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2019300</wp:posOffset>
            </wp:positionH>
            <wp:positionV relativeFrom="paragraph">
              <wp:posOffset>904875</wp:posOffset>
            </wp:positionV>
            <wp:extent cx="1807087" cy="1909763"/>
            <wp:effectExtent b="0" l="0" r="0" t="0"/>
            <wp:wrapTopAndBottom distB="114300" distT="11430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7087" cy="1909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i w:val="1"/>
          <w:sz w:val="38"/>
          <w:szCs w:val="38"/>
          <w:rtl w:val="0"/>
        </w:rPr>
        <w:t xml:space="preserve">       </w:t>
      </w:r>
    </w:p>
    <w:p w:rsidR="00000000" w:rsidDel="00000000" w:rsidP="00000000" w:rsidRDefault="00000000" w:rsidRPr="00000000" w14:paraId="00000005">
      <w:pPr>
        <w:pageBreakBefore w:val="0"/>
        <w:rPr>
          <w:i w:val="1"/>
          <w:sz w:val="38"/>
          <w:szCs w:val="38"/>
        </w:rPr>
      </w:pPr>
      <w:r w:rsidDel="00000000" w:rsidR="00000000" w:rsidRPr="00000000">
        <w:rPr>
          <w:i w:val="1"/>
          <w:sz w:val="38"/>
          <w:szCs w:val="38"/>
          <w:rtl w:val="0"/>
        </w:rPr>
        <w:t xml:space="preserve">                                </w:t>
      </w:r>
      <w:r w:rsidDel="00000000" w:rsidR="00000000" w:rsidRPr="00000000">
        <w:rPr>
          <w:sz w:val="38"/>
          <w:szCs w:val="38"/>
          <w:rtl w:val="0"/>
        </w:rPr>
        <w:t xml:space="preserve">Caio Moreira</w:t>
      </w: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🇧🇷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2256000</wp:posOffset>
            </wp:positionH>
            <wp:positionV relativeFrom="paragraph">
              <wp:posOffset>166692</wp:posOffset>
            </wp:positionV>
            <wp:extent cx="1214438" cy="1456019"/>
            <wp:effectExtent b="0" l="0" r="0" t="0"/>
            <wp:wrapTopAndBottom distB="114300" distT="11430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4560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i w:val="1"/>
          <w:sz w:val="38"/>
          <w:szCs w:val="38"/>
          <w:rtl w:val="0"/>
        </w:rPr>
        <w:t xml:space="preserve">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rFonts w:ascii="Comfortaa" w:cs="Comfortaa" w:eastAsia="Comfortaa" w:hAnsi="Comfortaa"/>
          <w:b w:val="1"/>
          <w:i w:val="1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8"/>
          <w:szCs w:val="38"/>
          <w:rtl w:val="0"/>
        </w:rPr>
        <w:t xml:space="preserve">Rooster:</w:t>
      </w:r>
    </w:p>
    <w:p w:rsidR="00000000" w:rsidDel="00000000" w:rsidP="00000000" w:rsidRDefault="00000000" w:rsidRPr="00000000" w14:paraId="00000008">
      <w:pPr>
        <w:pageBreakBefore w:val="0"/>
        <w:rPr>
          <w:rFonts w:ascii="Comfortaa" w:cs="Comfortaa" w:eastAsia="Comfortaa" w:hAnsi="Comfortaa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i w:val="1"/>
          <w:sz w:val="34"/>
          <w:szCs w:val="34"/>
          <w:rtl w:val="0"/>
        </w:rPr>
        <w:t xml:space="preserve">Kevindebruyne</w:t>
      </w:r>
    </w:p>
    <w:p w:rsidR="00000000" w:rsidDel="00000000" w:rsidP="00000000" w:rsidRDefault="00000000" w:rsidRPr="00000000" w14:paraId="00000009">
      <w:pPr>
        <w:pageBreakBefore w:val="0"/>
        <w:rPr>
          <w:rFonts w:ascii="Comfortaa" w:cs="Comfortaa" w:eastAsia="Comfortaa" w:hAnsi="Comfortaa"/>
          <w:i w:val="1"/>
          <w:sz w:val="34"/>
          <w:szCs w:val="34"/>
        </w:rPr>
      </w:pPr>
      <w:r w:rsidDel="00000000" w:rsidR="00000000" w:rsidRPr="00000000">
        <w:rPr>
          <w:rFonts w:ascii="Gungsuh" w:cs="Gungsuh" w:eastAsia="Gungsuh" w:hAnsi="Gungsuh"/>
          <w:i w:val="1"/>
          <w:sz w:val="34"/>
          <w:szCs w:val="34"/>
          <w:rtl w:val="0"/>
        </w:rPr>
        <w:t xml:space="preserve">｢wr｣ KauanGOD</w:t>
      </w:r>
    </w:p>
    <w:p w:rsidR="00000000" w:rsidDel="00000000" w:rsidP="00000000" w:rsidRDefault="00000000" w:rsidRPr="00000000" w14:paraId="0000000A">
      <w:pPr>
        <w:pageBreakBefore w:val="0"/>
        <w:rPr>
          <w:rFonts w:ascii="Comfortaa" w:cs="Comfortaa" w:eastAsia="Comfortaa" w:hAnsi="Comfortaa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i w:val="1"/>
          <w:sz w:val="34"/>
          <w:szCs w:val="34"/>
          <w:rtl w:val="0"/>
        </w:rPr>
        <w:t xml:space="preserve">GEAR </w:t>
      </w:r>
    </w:p>
    <w:p w:rsidR="00000000" w:rsidDel="00000000" w:rsidP="00000000" w:rsidRDefault="00000000" w:rsidRPr="00000000" w14:paraId="0000000B">
      <w:pPr>
        <w:pageBreakBefore w:val="0"/>
        <w:rPr>
          <w:rFonts w:ascii="Comfortaa" w:cs="Comfortaa" w:eastAsia="Comfortaa" w:hAnsi="Comfortaa"/>
          <w:i w:val="1"/>
          <w:sz w:val="34"/>
          <w:szCs w:val="34"/>
        </w:rPr>
      </w:pPr>
      <w:r w:rsidDel="00000000" w:rsidR="00000000" w:rsidRPr="00000000">
        <w:rPr>
          <w:rFonts w:ascii="Gungsuh" w:cs="Gungsuh" w:eastAsia="Gungsuh" w:hAnsi="Gungsuh"/>
          <w:i w:val="1"/>
          <w:sz w:val="34"/>
          <w:szCs w:val="34"/>
          <w:rtl w:val="0"/>
        </w:rPr>
        <w:t xml:space="preserve">｢wr｣ μchiha</w:t>
      </w:r>
    </w:p>
    <w:p w:rsidR="00000000" w:rsidDel="00000000" w:rsidP="00000000" w:rsidRDefault="00000000" w:rsidRPr="00000000" w14:paraId="0000000C">
      <w:pPr>
        <w:pageBreakBefore w:val="0"/>
        <w:rPr>
          <w:rFonts w:ascii="Comfortaa" w:cs="Comfortaa" w:eastAsia="Comfortaa" w:hAnsi="Comfortaa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i w:val="1"/>
          <w:sz w:val="34"/>
          <w:szCs w:val="34"/>
          <w:rtl w:val="0"/>
        </w:rPr>
        <w:t xml:space="preserve">NBS Fênix Azul</w:t>
      </w:r>
    </w:p>
    <w:p w:rsidR="00000000" w:rsidDel="00000000" w:rsidP="00000000" w:rsidRDefault="00000000" w:rsidRPr="00000000" w14:paraId="0000000D">
      <w:pPr>
        <w:pageBreakBefore w:val="0"/>
        <w:rPr>
          <w:rFonts w:ascii="Comfortaa" w:cs="Comfortaa" w:eastAsia="Comfortaa" w:hAnsi="Comfortaa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i w:val="1"/>
          <w:sz w:val="34"/>
          <w:szCs w:val="34"/>
          <w:rtl w:val="0"/>
        </w:rPr>
        <w:t xml:space="preserve">the good vitor</w:t>
      </w:r>
    </w:p>
    <w:p w:rsidR="00000000" w:rsidDel="00000000" w:rsidP="00000000" w:rsidRDefault="00000000" w:rsidRPr="00000000" w14:paraId="0000000E">
      <w:pPr>
        <w:pageBreakBefore w:val="0"/>
        <w:rPr>
          <w:rFonts w:ascii="Comfortaa" w:cs="Comfortaa" w:eastAsia="Comfortaa" w:hAnsi="Comfortaa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i w:val="1"/>
          <w:sz w:val="34"/>
          <w:szCs w:val="34"/>
          <w:rtl w:val="0"/>
        </w:rPr>
        <w:t xml:space="preserve">joseph.jr</w:t>
      </w:r>
    </w:p>
    <w:p w:rsidR="00000000" w:rsidDel="00000000" w:rsidP="00000000" w:rsidRDefault="00000000" w:rsidRPr="00000000" w14:paraId="0000000F">
      <w:pPr>
        <w:pageBreakBefore w:val="0"/>
        <w:rPr>
          <w:rFonts w:ascii="Comfortaa" w:cs="Comfortaa" w:eastAsia="Comfortaa" w:hAnsi="Comfortaa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i w:val="1"/>
          <w:sz w:val="34"/>
          <w:szCs w:val="34"/>
          <w:rtl w:val="0"/>
        </w:rPr>
        <w:t xml:space="preserve">Isaac </w:t>
      </w:r>
    </w:p>
    <w:p w:rsidR="00000000" w:rsidDel="00000000" w:rsidP="00000000" w:rsidRDefault="00000000" w:rsidRPr="00000000" w14:paraId="00000010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4"/>
                <w:szCs w:val="34"/>
                <w:rtl w:val="0"/>
              </w:rPr>
              <w:t xml:space="preserve">        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2"/>
                <w:szCs w:val="32"/>
                <w:rtl w:val="0"/>
              </w:rPr>
              <w:t xml:space="preserve">   WIN RATE -  KOTH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4"/>
                <w:szCs w:val="34"/>
                <w:rtl w:val="0"/>
              </w:rPr>
              <w:t xml:space="preserve">    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4"/>
                <w:szCs w:val="34"/>
                <w:rtl w:val="0"/>
              </w:rPr>
              <w:t xml:space="preserve">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Gear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2"/>
                <w:szCs w:val="32"/>
                <w:rtl w:val="0"/>
              </w:rPr>
              <w:t xml:space="preserve">  - 66% WR -   2W - 1L     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4"/>
                <w:szCs w:val="3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             KauanGOD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2"/>
                <w:szCs w:val="32"/>
                <w:rtl w:val="0"/>
              </w:rPr>
              <w:t xml:space="preserve">  - 66% WR -   2W - 1L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4"/>
                <w:szCs w:val="3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         the good vitor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2"/>
                <w:szCs w:val="32"/>
                <w:rtl w:val="0"/>
              </w:rPr>
              <w:t xml:space="preserve">  - 0% WR -  1L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                 Fênix Azul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2"/>
                <w:szCs w:val="32"/>
                <w:rtl w:val="0"/>
              </w:rPr>
              <w:t xml:space="preserve"> - 0% WR -  1L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         Kevindebruyne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2"/>
                <w:szCs w:val="32"/>
                <w:rtl w:val="0"/>
              </w:rPr>
              <w:t xml:space="preserve"> - 100% WR -  1W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</w:t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4"/>
                <w:szCs w:val="34"/>
                <w:rtl w:val="0"/>
              </w:rPr>
              <w:t xml:space="preserve">        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2"/>
                <w:szCs w:val="32"/>
                <w:rtl w:val="0"/>
              </w:rPr>
              <w:t xml:space="preserve">   WIN RATE -  2V2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4"/>
                <w:szCs w:val="34"/>
                <w:rtl w:val="0"/>
              </w:rPr>
              <w:t xml:space="preserve">    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4"/>
                <w:szCs w:val="34"/>
                <w:rtl w:val="0"/>
              </w:rPr>
              <w:t xml:space="preserve">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Gear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2"/>
                <w:szCs w:val="32"/>
                <w:rtl w:val="0"/>
              </w:rPr>
              <w:t xml:space="preserve">  - 0% WR - 2L     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4"/>
                <w:szCs w:val="3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              the good vitor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2"/>
                <w:szCs w:val="32"/>
                <w:rtl w:val="0"/>
              </w:rPr>
              <w:t xml:space="preserve">  - 66% WR -   2W - 1L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4"/>
                <w:szCs w:val="3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             Kevindebruyne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2"/>
                <w:szCs w:val="32"/>
                <w:rtl w:val="0"/>
              </w:rPr>
              <w:t xml:space="preserve">  - 50% WR -  2W - 2L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pageBreakBefore w:val="0"/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        </w:t>
      </w:r>
      <w:r w:rsidDel="00000000" w:rsidR="00000000" w:rsidRPr="00000000">
        <w:rPr>
          <w:rFonts w:ascii="Comfortaa" w:cs="Comfortaa" w:eastAsia="Comfortaa" w:hAnsi="Comfortaa"/>
          <w:i w:val="1"/>
          <w:sz w:val="36"/>
          <w:szCs w:val="36"/>
          <w:rtl w:val="0"/>
        </w:rPr>
        <w:t xml:space="preserve">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ESCALAÇÕES - FASE DE GRUPOS</w:t>
      </w:r>
    </w:p>
    <w:p w:rsidR="00000000" w:rsidDel="00000000" w:rsidP="00000000" w:rsidRDefault="00000000" w:rsidRPr="00000000" w14:paraId="0000001F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i w:val="1"/>
                <w:color w:val="0000ff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       Team Warriors vs Ceará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color w:val="0000ff"/>
                <w:sz w:val="30"/>
                <w:szCs w:val="30"/>
                <w:rtl w:val="0"/>
              </w:rPr>
              <w:t xml:space="preserve">(2x0 W.O)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2V2: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Kevindebruyne - the good vitor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rtl w:val="0"/>
              </w:rPr>
              <w:t xml:space="preserve">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 Ban: Esq GG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KOTH: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Fenix Azul - KauanGod - Kevindebruyne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1v1: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KauanGod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color w:val="ff0000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          Team Warriors vs Raiju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color w:val="ff0000"/>
                <w:sz w:val="30"/>
                <w:szCs w:val="30"/>
                <w:rtl w:val="0"/>
              </w:rPr>
              <w:t xml:space="preserve">(0x2)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2V2: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 Kevindebruyne - Gear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rtl w:val="0"/>
              </w:rPr>
              <w:t xml:space="preserve">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 Sem Ban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KOTH: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Fenix Azul - the good vitor - KauanGod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1v1: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Uchiha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color w:val="0000ff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      Team Warriors vs Konoha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color w:val="0000ff"/>
                <w:sz w:val="30"/>
                <w:szCs w:val="30"/>
                <w:rtl w:val="0"/>
              </w:rPr>
              <w:t xml:space="preserve">(2x0)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2V2: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   Kevindebruyne - the good vitor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rtl w:val="0"/>
              </w:rPr>
              <w:t xml:space="preserve">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24"/>
                <w:szCs w:val="24"/>
                <w:rtl w:val="0"/>
              </w:rPr>
              <w:t xml:space="preserve">  Ban: Tornado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KOTH: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Gear -  Kevindebruyne - Fenix Azu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1v1: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color w:val="0000ff"/>
                <w:sz w:val="32"/>
                <w:szCs w:val="32"/>
                <w:rtl w:val="0"/>
              </w:rPr>
              <w:t xml:space="preserve">Gear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     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2560800</wp:posOffset>
            </wp:positionH>
            <wp:positionV relativeFrom="paragraph">
              <wp:posOffset>276225</wp:posOffset>
            </wp:positionV>
            <wp:extent cx="604838" cy="693684"/>
            <wp:effectExtent b="0" l="0" r="0" t="0"/>
            <wp:wrapTopAndBottom distB="114300" distT="114300"/>
            <wp:docPr id="7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8" cy="6936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6"/>
        <w:tblW w:w="11700.0" w:type="dxa"/>
        <w:jc w:val="left"/>
        <w:tblInd w:w="-13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0"/>
        <w:tblGridChange w:id="0">
          <w:tblGrid>
            <w:gridCol w:w="117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  <w:rtl w:val="0"/>
              </w:rPr>
              <w:t xml:space="preserve">                                      joseph.jr   e     Isaac</w:t>
            </w:r>
          </w:p>
        </w:tc>
      </w:tr>
      <w:tr>
        <w:trPr>
          <w:cantSplit w:val="0"/>
          <w:trHeight w:val="36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  <w:sz w:val="18"/>
                <w:szCs w:val="18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16"/>
                <w:szCs w:val="16"/>
                <w:rtl w:val="0"/>
              </w:rPr>
              <w:t xml:space="preserve">                                     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20"/>
                <w:szCs w:val="20"/>
                <w:rtl w:val="0"/>
              </w:rPr>
              <w:t xml:space="preserve">       </w:t>
            </w: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sz w:val="20"/>
                <w:szCs w:val="20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  <w:sz w:val="18"/>
                <w:szCs w:val="18"/>
                <w:rtl w:val="0"/>
              </w:rPr>
              <w:t xml:space="preserve">VARIAÇÕES DE DECKS QUE GERALMENTE USAM:</w:t>
            </w:r>
          </w:p>
        </w:tc>
      </w:tr>
      <w:tr>
        <w:trPr>
          <w:cantSplit w:val="0"/>
          <w:trHeight w:val="26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rPr>
                <w:rFonts w:ascii="Comfortaa" w:cs="Comfortaa" w:eastAsia="Comfortaa" w:hAnsi="Comfortaa"/>
                <w:b w:val="1"/>
                <w:i w:val="1"/>
                <w:sz w:val="16"/>
                <w:szCs w:val="16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19263" cy="2173225"/>
                  <wp:effectExtent b="0" l="0" r="0" t="0"/>
                  <wp:docPr id="52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263" cy="2173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600208" cy="2182892"/>
                  <wp:effectExtent b="0" l="0" r="0" t="0"/>
                  <wp:docPr id="3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8" cy="21828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651221" cy="2144792"/>
                  <wp:effectExtent b="0" l="0" r="0" t="0"/>
                  <wp:docPr id="2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21" cy="21447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665155" cy="2144792"/>
                  <wp:effectExtent b="0" l="0" r="0" t="0"/>
                  <wp:docPr id="5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155" cy="21447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7905.0" w:type="dxa"/>
        <w:jc w:val="left"/>
        <w:tblInd w:w="6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05"/>
        <w:tblGridChange w:id="0">
          <w:tblGrid>
            <w:gridCol w:w="7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  <w:rtl w:val="0"/>
              </w:rPr>
              <w:t xml:space="preserve">       DECKS USADOS NO ÚLTIMO JOGO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43000"/>
                  <wp:effectExtent b="0" l="0" r="0" t="0"/>
                  <wp:docPr id="65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43000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pageBreakBefore w:val="0"/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           Ban dado por eles Esqueleto Gigante /  Ban Adversário: Balão</w:t>
            </w:r>
          </w:p>
        </w:tc>
      </w:tr>
    </w:tbl>
    <w:p w:rsidR="00000000" w:rsidDel="00000000" w:rsidP="00000000" w:rsidRDefault="00000000" w:rsidRPr="00000000" w14:paraId="0000004D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O Uma Dupla bastante entrosada, jogam a bastante tempo</w:t>
      </w:r>
    </w:p>
    <w:p w:rsidR="00000000" w:rsidDel="00000000" w:rsidP="00000000" w:rsidRDefault="00000000" w:rsidRPr="00000000" w14:paraId="0000004F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juntos, porém não tenham uma Deckpool muito vasta,</w:t>
      </w:r>
    </w:p>
    <w:p w:rsidR="00000000" w:rsidDel="00000000" w:rsidP="00000000" w:rsidRDefault="00000000" w:rsidRPr="00000000" w14:paraId="00000050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os decks de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0"/>
          <w:szCs w:val="30"/>
          <w:rtl w:val="0"/>
        </w:rPr>
        <w:t xml:space="preserve">GG Real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são muito usados por eles, </w:t>
      </w:r>
    </w:p>
    <w:p w:rsidR="00000000" w:rsidDel="00000000" w:rsidP="00000000" w:rsidRDefault="00000000" w:rsidRPr="00000000" w14:paraId="00000051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variações de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0"/>
          <w:szCs w:val="30"/>
          <w:rtl w:val="0"/>
        </w:rPr>
        <w:t xml:space="preserve"> Bait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e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0"/>
          <w:szCs w:val="30"/>
          <w:rtl w:val="0"/>
        </w:rPr>
        <w:t xml:space="preserve">Cemitério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também sempre estão</w:t>
      </w:r>
    </w:p>
    <w:p w:rsidR="00000000" w:rsidDel="00000000" w:rsidP="00000000" w:rsidRDefault="00000000" w:rsidRPr="00000000" w14:paraId="00000052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presente em suas escolhas.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0"/>
          <w:szCs w:val="30"/>
          <w:rtl w:val="0"/>
        </w:rPr>
        <w:t xml:space="preserve">MK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é uma carta</w:t>
      </w:r>
    </w:p>
    <w:p w:rsidR="00000000" w:rsidDel="00000000" w:rsidP="00000000" w:rsidRDefault="00000000" w:rsidRPr="00000000" w14:paraId="00000053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que sempre está presente em seus decks, </w:t>
      </w:r>
    </w:p>
    <w:p w:rsidR="00000000" w:rsidDel="00000000" w:rsidP="00000000" w:rsidRDefault="00000000" w:rsidRPr="00000000" w14:paraId="00000054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0"/>
          <w:szCs w:val="30"/>
          <w:rtl w:val="0"/>
        </w:rPr>
        <w:t xml:space="preserve">Bola de Neve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e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0"/>
          <w:szCs w:val="30"/>
          <w:rtl w:val="0"/>
        </w:rPr>
        <w:t xml:space="preserve">Tronco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é uma composição de feitiços que</w:t>
      </w:r>
    </w:p>
    <w:p w:rsidR="00000000" w:rsidDel="00000000" w:rsidP="00000000" w:rsidRDefault="00000000" w:rsidRPr="00000000" w14:paraId="00000055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sempre está presente em seus Decks. </w:t>
      </w:r>
    </w:p>
    <w:p w:rsidR="00000000" w:rsidDel="00000000" w:rsidP="00000000" w:rsidRDefault="00000000" w:rsidRPr="00000000" w14:paraId="00000056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Percebesse que quase nunca usam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0000ff"/>
          <w:sz w:val="30"/>
          <w:szCs w:val="30"/>
          <w:rtl w:val="0"/>
        </w:rPr>
        <w:t xml:space="preserve">Esqueleto Gigante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nas composições, talvez seja sempre uma opção </w:t>
      </w:r>
    </w:p>
    <w:p w:rsidR="00000000" w:rsidDel="00000000" w:rsidP="00000000" w:rsidRDefault="00000000" w:rsidRPr="00000000" w14:paraId="00000057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de ban utilizada por eles.</w:t>
      </w:r>
    </w:p>
    <w:p w:rsidR="00000000" w:rsidDel="00000000" w:rsidP="00000000" w:rsidRDefault="00000000" w:rsidRPr="00000000" w14:paraId="00000058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  <w:rtl w:val="0"/>
              </w:rPr>
              <w:t xml:space="preserve">            Kevindebruyne   e    the good vitor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  <w:b w:val="1"/>
                <w:i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rtl w:val="0"/>
              </w:rPr>
              <w:t xml:space="preserve">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rtl w:val="0"/>
              </w:rPr>
              <w:t xml:space="preserve">DUPLA ALTERNATIVA QUE GANHOU UM SET DE 2V2 - DECKS USADOS:</w:t>
            </w:r>
          </w:p>
        </w:tc>
      </w:tr>
      <w:tr>
        <w:trPr>
          <w:cantSplit w:val="0"/>
          <w:trHeight w:val="28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  <w:rtl w:val="0"/>
              </w:rPr>
              <w:t xml:space="preserve">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</w:rPr>
              <w:drawing>
                <wp:inline distB="114300" distT="114300" distL="114300" distR="114300">
                  <wp:extent cx="1752600" cy="1117600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</w:rPr>
              <w:drawing>
                <wp:inline distB="114300" distT="114300" distL="114300" distR="114300">
                  <wp:extent cx="1752600" cy="1168400"/>
                  <wp:effectExtent b="0" l="0" r="0" t="0"/>
                  <wp:docPr id="39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6E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  <w:rtl w:val="0"/>
              </w:rPr>
              <w:t xml:space="preserve">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</w:rPr>
              <w:drawing>
                <wp:inline distB="114300" distT="114300" distL="114300" distR="114300">
                  <wp:extent cx="1752600" cy="1104900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</w:rPr>
              <w:drawing>
                <wp:inline distB="114300" distT="114300" distL="114300" distR="114300">
                  <wp:extent cx="1752600" cy="1130300"/>
                  <wp:effectExtent b="0" l="0" r="0" t="0"/>
                  <wp:docPr id="82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4"/>
                <w:szCs w:val="3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6F">
      <w:pPr>
        <w:pageBreakBefore w:val="0"/>
        <w:rPr>
          <w:rFonts w:ascii="Comfortaa" w:cs="Comfortaa" w:eastAsia="Comfortaa" w:hAnsi="Comfortaa"/>
          <w:b w:val="1"/>
          <w:i w:val="1"/>
          <w:color w:val="ff0000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b w:val="1"/>
          <w:i w:val="1"/>
          <w:color w:val="ff0000"/>
          <w:sz w:val="28"/>
          <w:szCs w:val="28"/>
          <w:rtl w:val="0"/>
        </w:rPr>
        <w:t xml:space="preserve"> (ban: tornado)</w:t>
      </w:r>
    </w:p>
    <w:p w:rsidR="00000000" w:rsidDel="00000000" w:rsidP="00000000" w:rsidRDefault="00000000" w:rsidRPr="00000000" w14:paraId="00000070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           </w:t>
      </w:r>
    </w:p>
    <w:p w:rsidR="00000000" w:rsidDel="00000000" w:rsidP="00000000" w:rsidRDefault="00000000" w:rsidRPr="00000000" w14:paraId="00000079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                    </w:t>
      </w:r>
      <w:r w:rsidDel="00000000" w:rsidR="00000000" w:rsidRPr="00000000">
        <w:rPr>
          <w:rFonts w:ascii="Comfortaa" w:cs="Comfortaa" w:eastAsia="Comfortaa" w:hAnsi="Comfortaa"/>
          <w:b w:val="1"/>
          <w:i w:val="1"/>
          <w:sz w:val="46"/>
          <w:szCs w:val="46"/>
          <w:rtl w:val="0"/>
        </w:rPr>
        <w:t xml:space="preserve">      </w:t>
      </w: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 GEAR</w:t>
      </w:r>
    </w:p>
    <w:p w:rsidR="00000000" w:rsidDel="00000000" w:rsidP="00000000" w:rsidRDefault="00000000" w:rsidRPr="00000000" w14:paraId="00000081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3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30300"/>
                  <wp:effectExtent b="0" l="0" r="0" t="0"/>
                  <wp:docPr id="5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30300"/>
                  <wp:effectExtent b="0" l="0" r="0" t="0"/>
                  <wp:docPr id="5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60% WR                              50% WR                            50%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43000"/>
                  <wp:effectExtent b="0" l="0" r="0" t="0"/>
                  <wp:docPr id="66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2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55%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45% WR                              40%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ageBreakBefore w:val="0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                   Cemitério e Lava são seus melhores decks</w:t>
      </w:r>
    </w:p>
    <w:p w:rsidR="00000000" w:rsidDel="00000000" w:rsidP="00000000" w:rsidRDefault="00000000" w:rsidRPr="00000000" w14:paraId="0000008A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porém também use bem variações de Balão e Morteiro,</w:t>
      </w:r>
    </w:p>
    <w:p w:rsidR="00000000" w:rsidDel="00000000" w:rsidP="00000000" w:rsidRDefault="00000000" w:rsidRPr="00000000" w14:paraId="0000008B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mas com menor chance de uso.</w:t>
      </w:r>
    </w:p>
    <w:p w:rsidR="00000000" w:rsidDel="00000000" w:rsidP="00000000" w:rsidRDefault="00000000" w:rsidRPr="00000000" w14:paraId="0000008C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ageBreakBefore w:val="0"/>
              <w:widowControl w:val="0"/>
              <w:spacing w:line="240" w:lineRule="auto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 DECKS INDICADOS PARA USAR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 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00100"/>
                  <wp:effectExtent b="0" l="0" r="0" t="0"/>
                  <wp:docPr id="2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5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              </w:t>
      </w:r>
    </w:p>
    <w:p w:rsidR="00000000" w:rsidDel="00000000" w:rsidP="00000000" w:rsidRDefault="00000000" w:rsidRPr="00000000" w14:paraId="00000092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46"/>
          <w:szCs w:val="46"/>
          <w:rtl w:val="0"/>
        </w:rPr>
        <w:t xml:space="preserve">  </w:t>
      </w: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                           Kevindebruyne</w:t>
      </w:r>
    </w:p>
    <w:p w:rsidR="00000000" w:rsidDel="00000000" w:rsidP="00000000" w:rsidRDefault="00000000" w:rsidRPr="00000000" w14:paraId="00000093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3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5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46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% WR                              70% WR                            65%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1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67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840896" cy="1110540"/>
                  <wp:effectExtent b="0" l="0" r="0" t="0"/>
                  <wp:docPr id="4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896" cy="11105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60%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70% WR                              40%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9B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Os decks de Cemitério são os seus Conforts, principalmente o com Cabana. Possivelmente será escalado para o KOTH, dependendo da situação e placar, é quase certeza que usará Cemitério, por isso contra ele é interessante usar Lava Hound, ou também Cemitério versão arqueiras; (bait também é indicado,  depende do jogador)</w:t>
      </w:r>
    </w:p>
    <w:p w:rsidR="00000000" w:rsidDel="00000000" w:rsidP="00000000" w:rsidRDefault="00000000" w:rsidRPr="00000000" w14:paraId="0000009C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 DECKS INDICADOS PARA USAR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56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81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                                 KauanGOD</w:t>
      </w:r>
    </w:p>
    <w:p w:rsidR="00000000" w:rsidDel="00000000" w:rsidP="00000000" w:rsidRDefault="00000000" w:rsidRPr="00000000" w14:paraId="000000A0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79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% WR                              67% WR                            80%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4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30300"/>
                  <wp:effectExtent b="0" l="0" r="0" t="0"/>
                  <wp:docPr id="68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17600"/>
                  <wp:effectExtent b="0" l="0" r="0" t="0"/>
                  <wp:docPr id="4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60%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55% WR                              75%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7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A8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Usa com frequência algumas variações de balão, por isso </w:t>
      </w:r>
    </w:p>
    <w:p w:rsidR="00000000" w:rsidDel="00000000" w:rsidP="00000000" w:rsidRDefault="00000000" w:rsidRPr="00000000" w14:paraId="000000A9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os decks de Xbow e Bait acabam encaixando bem contra ele, por conta também de GG Sparky; Dependendo de sua escalação no Koth ou 1v1, é bem possível também o uso do deck de cemitério, que é bem utilizado pelo jogador  </w:t>
      </w:r>
    </w:p>
    <w:p w:rsidR="00000000" w:rsidDel="00000000" w:rsidP="00000000" w:rsidRDefault="00000000" w:rsidRPr="00000000" w14:paraId="000000AA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widowControl w:val="0"/>
              <w:spacing w:line="240" w:lineRule="auto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 DECKS INDICADOS PARA USAR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2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38200"/>
                  <wp:effectExtent b="0" l="0" r="0" t="0"/>
                  <wp:docPr id="5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74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D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jc w:val="left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      </w:t>
      </w:r>
      <w:r w:rsidDel="00000000" w:rsidR="00000000" w:rsidRPr="00000000">
        <w:rPr>
          <w:rFonts w:ascii="Cardo" w:cs="Cardo" w:eastAsia="Cardo" w:hAnsi="Cardo"/>
          <w:sz w:val="46"/>
          <w:szCs w:val="46"/>
          <w:rtl w:val="0"/>
        </w:rPr>
        <w:t xml:space="preserve">                              μchiha</w:t>
      </w:r>
    </w:p>
    <w:p w:rsidR="00000000" w:rsidDel="00000000" w:rsidP="00000000" w:rsidRDefault="00000000" w:rsidRPr="00000000" w14:paraId="000000AF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64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79500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4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0% WR                              70% WR                            20%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4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40%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67% WR                                -----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B7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Quase não se tem dados sobre esse jogador, provável </w:t>
      </w:r>
    </w:p>
    <w:p w:rsidR="00000000" w:rsidDel="00000000" w:rsidP="00000000" w:rsidRDefault="00000000" w:rsidRPr="00000000" w14:paraId="000000B8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que não seja relacionado.. Vem utilizando bastante o deck de GG real, gosta também de utilizar Hog Terremoto; que está forte</w:t>
      </w:r>
    </w:p>
    <w:p w:rsidR="00000000" w:rsidDel="00000000" w:rsidP="00000000" w:rsidRDefault="00000000" w:rsidRPr="00000000" w14:paraId="000000B9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ageBreakBefore w:val="0"/>
              <w:widowControl w:val="0"/>
              <w:spacing w:line="240" w:lineRule="auto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 DECKS INDICADOS PARA USAR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73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25500"/>
                  <wp:effectExtent b="0" l="0" r="0" t="0"/>
                  <wp:docPr id="2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                              NBS Fênix Azul</w:t>
      </w:r>
    </w:p>
    <w:p w:rsidR="00000000" w:rsidDel="00000000" w:rsidP="00000000" w:rsidRDefault="00000000" w:rsidRPr="00000000" w14:paraId="000000BF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92200"/>
                  <wp:effectExtent b="0" l="0" r="0" t="0"/>
                  <wp:docPr id="84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4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30300"/>
                  <wp:effectExtent b="0" l="0" r="0" t="0"/>
                  <wp:docPr id="7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65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% WR                              40% WR                            53%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104900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40%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55% WR                                -----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C7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Os decks Baits são muito bem utilizados </w:t>
      </w:r>
    </w:p>
    <w:p w:rsidR="00000000" w:rsidDel="00000000" w:rsidP="00000000" w:rsidRDefault="00000000" w:rsidRPr="00000000" w14:paraId="000000C8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pelo jogador, quase sempre usa, o deck de Lava Hound </w:t>
      </w:r>
    </w:p>
    <w:p w:rsidR="00000000" w:rsidDel="00000000" w:rsidP="00000000" w:rsidRDefault="00000000" w:rsidRPr="00000000" w14:paraId="000000C9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também é bem usado por ele, com o novo meta talvez seja bem provável o seu uso</w:t>
      </w:r>
    </w:p>
    <w:p w:rsidR="00000000" w:rsidDel="00000000" w:rsidP="00000000" w:rsidRDefault="00000000" w:rsidRPr="00000000" w14:paraId="000000CA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widowControl w:val="0"/>
              <w:spacing w:line="240" w:lineRule="auto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 DECKS INDICADOS PARA USAR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    </w:t>
            </w:r>
            <w:r w:rsidDel="00000000" w:rsidR="00000000" w:rsidRPr="00000000">
              <w:rPr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362075" cy="812800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7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jc w:val="left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jc w:val="left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             </w:t>
      </w: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                   the good vitor</w:t>
      </w:r>
    </w:p>
    <w:p w:rsidR="00000000" w:rsidDel="00000000" w:rsidP="00000000" w:rsidRDefault="00000000" w:rsidRPr="00000000" w14:paraId="000000D0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4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41400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65% WR                              79% WR                            55%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6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805675" cy="1089293"/>
                  <wp:effectExtent b="0" l="0" r="0" t="0"/>
                  <wp:docPr id="71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675" cy="10892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4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88%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56% WR                                75%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7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D8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Joga muito bem com o deck de porcos, bem provável que</w:t>
      </w:r>
    </w:p>
    <w:p w:rsidR="00000000" w:rsidDel="00000000" w:rsidP="00000000" w:rsidRDefault="00000000" w:rsidRPr="00000000" w14:paraId="000000D9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use no KOTH caso ganhe a primeira, ou então em uma</w:t>
      </w:r>
    </w:p>
    <w:p w:rsidR="00000000" w:rsidDel="00000000" w:rsidP="00000000" w:rsidRDefault="00000000" w:rsidRPr="00000000" w14:paraId="000000DA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partida que possa decidir o Set, de início talvez use </w:t>
      </w:r>
    </w:p>
    <w:p w:rsidR="00000000" w:rsidDel="00000000" w:rsidP="00000000" w:rsidRDefault="00000000" w:rsidRPr="00000000" w14:paraId="000000DB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Balão</w:t>
      </w:r>
    </w:p>
    <w:p w:rsidR="00000000" w:rsidDel="00000000" w:rsidP="00000000" w:rsidRDefault="00000000" w:rsidRPr="00000000" w14:paraId="000000DC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ageBreakBefore w:val="0"/>
              <w:widowControl w:val="0"/>
              <w:spacing w:line="240" w:lineRule="auto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     </w:t>
            </w: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 DECKS INDICADOS PARA USAR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    </w:t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38200"/>
                  <wp:effectExtent b="0" l="0" r="0" t="0"/>
                  <wp:docPr id="4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4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1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jc w:val="left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jc w:val="left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0"/>
          <w:szCs w:val="30"/>
          <w:rtl w:val="0"/>
        </w:rPr>
        <w:t xml:space="preserve">                                </w:t>
      </w: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         joseph.jr </w:t>
      </w:r>
    </w:p>
    <w:p w:rsidR="00000000" w:rsidDel="00000000" w:rsidP="00000000" w:rsidRDefault="00000000" w:rsidRPr="00000000" w14:paraId="000000E2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2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41400"/>
                  <wp:effectExtent b="0" l="0" r="0" t="0"/>
                  <wp:docPr id="75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80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% WR                              58% WR                            60%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6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1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80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60%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65% WR                                80%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EA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As variações de Cemitério são sempre muito bem</w:t>
      </w:r>
    </w:p>
    <w:p w:rsidR="00000000" w:rsidDel="00000000" w:rsidP="00000000" w:rsidRDefault="00000000" w:rsidRPr="00000000" w14:paraId="000000EB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utilizadas por ele, uso bem provável no KOTH..O Deck</w:t>
      </w:r>
    </w:p>
    <w:p w:rsidR="00000000" w:rsidDel="00000000" w:rsidP="00000000" w:rsidRDefault="00000000" w:rsidRPr="00000000" w14:paraId="000000EC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de Golem vem sendo usado por ele no novo Meta,</w:t>
      </w:r>
    </w:p>
    <w:p w:rsidR="00000000" w:rsidDel="00000000" w:rsidP="00000000" w:rsidRDefault="00000000" w:rsidRPr="00000000" w14:paraId="000000ED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é sim de possível uso dele</w:t>
      </w:r>
    </w:p>
    <w:p w:rsidR="00000000" w:rsidDel="00000000" w:rsidP="00000000" w:rsidRDefault="00000000" w:rsidRPr="00000000" w14:paraId="000000EE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ageBreakBefore w:val="0"/>
              <w:widowControl w:val="0"/>
              <w:spacing w:line="240" w:lineRule="auto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     </w:t>
            </w: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 DECKS INDICADOS PARA USAR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    </w:t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38200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6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1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       </w:t>
      </w:r>
    </w:p>
    <w:p w:rsidR="00000000" w:rsidDel="00000000" w:rsidP="00000000" w:rsidRDefault="00000000" w:rsidRPr="00000000" w14:paraId="000000F2">
      <w:pPr>
        <w:pageBreakBefore w:val="0"/>
        <w:rPr>
          <w:rFonts w:ascii="Oswald" w:cs="Oswald" w:eastAsia="Oswald" w:hAnsi="Oswald"/>
          <w:sz w:val="46"/>
          <w:szCs w:val="46"/>
        </w:rPr>
      </w:pPr>
      <w:r w:rsidDel="00000000" w:rsidR="00000000" w:rsidRPr="00000000">
        <w:rPr>
          <w:rFonts w:ascii="Oswald" w:cs="Oswald" w:eastAsia="Oswald" w:hAnsi="Oswald"/>
          <w:sz w:val="46"/>
          <w:szCs w:val="46"/>
          <w:rtl w:val="0"/>
        </w:rPr>
        <w:t xml:space="preserve">                                    Isaac</w:t>
      </w:r>
    </w:p>
    <w:p w:rsidR="00000000" w:rsidDel="00000000" w:rsidP="00000000" w:rsidRDefault="00000000" w:rsidRPr="00000000" w14:paraId="000000F3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42.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ageBreakBefore w:val="0"/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 Decks - Maior Probabilidade de Uso</w:t>
            </w:r>
          </w:p>
        </w:tc>
      </w:tr>
      <w:tr>
        <w:trPr>
          <w:cantSplit w:val="0"/>
          <w:trHeight w:val="1914.56787109375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ageBreakBefore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5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54100"/>
                  <wp:effectExtent b="0" l="0" r="0" t="0"/>
                  <wp:docPr id="69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83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ageBreakBefore w:val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</w:t>
            </w:r>
            <w:r w:rsidDel="00000000" w:rsidR="00000000" w:rsidRPr="00000000">
              <w:rPr>
                <w:rFonts w:ascii="Oswald Medium" w:cs="Oswald Medium" w:eastAsia="Oswald Medium" w:hAnsi="Oswald Medium"/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67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% WR                              90% WR                            83% WR</w:t>
            </w:r>
          </w:p>
        </w:tc>
      </w:tr>
      <w:tr>
        <w:trPr>
          <w:cantSplit w:val="0"/>
          <w:trHeight w:val="542.3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ageBreakBefore w:val="0"/>
              <w:rPr>
                <w:sz w:val="32"/>
                <w:szCs w:val="3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  </w:t>
            </w:r>
            <w:r w:rsidDel="00000000" w:rsidR="00000000" w:rsidRPr="00000000">
              <w:rPr>
                <w:sz w:val="32"/>
                <w:szCs w:val="32"/>
                <w:rtl w:val="0"/>
              </w:rPr>
              <w:t xml:space="preserve"> Decks - Probabilidade Média de Uso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76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752600" cy="1066800"/>
                  <wp:effectExtent b="0" l="0" r="0" t="0"/>
                  <wp:docPr id="63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62% WR</w:t>
            </w:r>
            <w:r w:rsidDel="00000000" w:rsidR="00000000" w:rsidRPr="00000000">
              <w:rPr>
                <w:b w:val="1"/>
                <w:rtl w:val="0"/>
              </w:rPr>
              <w:t xml:space="preserve">                            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51% WR                              67% WR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pageBreakBefore w:val="0"/>
        <w:rPr>
          <w:rFonts w:ascii="Comfortaa" w:cs="Comfortaa" w:eastAsia="Comfortaa" w:hAnsi="Comfortaa"/>
          <w:b w:val="1"/>
          <w:i w:val="1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FB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  Terremoto é bem presente na sua Deckpool, nos decks</w:t>
      </w:r>
    </w:p>
    <w:p w:rsidR="00000000" w:rsidDel="00000000" w:rsidP="00000000" w:rsidRDefault="00000000" w:rsidRPr="00000000" w14:paraId="000000FC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de Porcos e Hog. Balão vem sendo comum por sua parte</w:t>
      </w:r>
    </w:p>
    <w:p w:rsidR="00000000" w:rsidDel="00000000" w:rsidP="00000000" w:rsidRDefault="00000000" w:rsidRPr="00000000" w14:paraId="000000FD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bem provável que use a variação no koth, o Deck de </w:t>
      </w:r>
    </w:p>
    <w:p w:rsidR="00000000" w:rsidDel="00000000" w:rsidP="00000000" w:rsidRDefault="00000000" w:rsidRPr="00000000" w14:paraId="000000FE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Cemitério é um de seus conforts, talvez use em match</w:t>
      </w:r>
    </w:p>
    <w:p w:rsidR="00000000" w:rsidDel="00000000" w:rsidP="00000000" w:rsidRDefault="00000000" w:rsidRPr="00000000" w14:paraId="000000FF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8"/>
          <w:szCs w:val="28"/>
          <w:rtl w:val="0"/>
        </w:rPr>
        <w:t xml:space="preserve">decisiva</w:t>
      </w:r>
    </w:p>
    <w:p w:rsidR="00000000" w:rsidDel="00000000" w:rsidP="00000000" w:rsidRDefault="00000000" w:rsidRPr="00000000" w14:paraId="00000100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ageBreakBefore w:val="0"/>
              <w:widowControl w:val="0"/>
              <w:spacing w:line="240" w:lineRule="auto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  <w:rtl w:val="0"/>
              </w:rPr>
              <w:t xml:space="preserve">             </w:t>
            </w:r>
            <w:r w:rsidDel="00000000" w:rsidR="00000000" w:rsidRPr="00000000">
              <w:rPr>
                <w:rFonts w:ascii="Comfortaa" w:cs="Comfortaa" w:eastAsia="Comfortaa" w:hAnsi="Comfortaa"/>
                <w:b w:val="1"/>
                <w:sz w:val="30"/>
                <w:szCs w:val="30"/>
                <w:rtl w:val="0"/>
              </w:rPr>
              <w:t xml:space="preserve">       </w:t>
            </w: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 DECKS INDICADOS PARA USAR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i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    </w:t>
            </w:r>
            <w:r w:rsidDel="00000000" w:rsidR="00000000" w:rsidRPr="00000000">
              <w:rPr>
                <w:rtl w:val="0"/>
              </w:rPr>
              <w:t xml:space="preserve">              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/>
              <w:drawing>
                <wp:inline distB="114300" distT="114300" distL="114300" distR="114300">
                  <wp:extent cx="1362075" cy="825500"/>
                  <wp:effectExtent b="0" l="0" r="0" t="0"/>
                  <wp:docPr id="4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3">
      <w:pPr>
        <w:pageBreakBefore w:val="0"/>
        <w:jc w:val="center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jc w:val="left"/>
        <w:rPr>
          <w:rFonts w:ascii="Comfortaa" w:cs="Comfortaa" w:eastAsia="Comfortaa" w:hAnsi="Comfortaa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79" w:type="default"/>
      <w:headerReference r:id="rId80" w:type="first"/>
      <w:footerReference r:id="rId81" w:type="default"/>
      <w:footerReference r:id="rId82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ungsuh"/>
  <w:font w:name="Oswald Medium">
    <w:embedRegular w:fontKey="{00000000-0000-0000-0000-000000000000}" r:id="rId1" w:subsetted="0"/>
    <w:embedBold w:fontKey="{00000000-0000-0000-0000-000000000000}" r:id="rId2" w:subsetted="0"/>
  </w:font>
  <w:font w:name="Card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</w:font>
  <w:font w:name="Oswald">
    <w:embedRegular w:fontKey="{00000000-0000-0000-0000-000000000000}" r:id="rId6" w:subsetted="0"/>
    <w:embedBold w:fontKey="{00000000-0000-0000-0000-000000000000}" r:id="rId7" w:subsetted="0"/>
  </w:font>
  <w:font w:name="Comfortaa">
    <w:embedRegular w:fontKey="{00000000-0000-0000-0000-000000000000}" r:id="rId8" w:subsetted="0"/>
    <w:embedBold w:fontKey="{00000000-0000-0000-0000-000000000000}" r:id="rId9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7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8">
    <w:pPr>
      <w:pageBreakBefore w:val="0"/>
      <w:rPr/>
    </w:pPr>
    <w:r w:rsidDel="00000000" w:rsidR="00000000" w:rsidRPr="00000000">
      <w:rPr>
        <w:rtl w:val="0"/>
      </w:rPr>
      <w:t xml:space="preserve">                                                          </w:t>
    </w:r>
    <w:hyperlink r:id="rId1">
      <w:r w:rsidDel="00000000" w:rsidR="00000000" w:rsidRPr="00000000">
        <w:rPr>
          <w:color w:val="1155cc"/>
          <w:u w:val="single"/>
          <w:rtl w:val="0"/>
        </w:rPr>
        <w:t xml:space="preserve"> @moreiracaiozz</w:t>
      </w:r>
    </w:hyperlink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5">
    <w:pPr>
      <w:pageBreakBefore w:val="0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5886450</wp:posOffset>
          </wp:positionH>
          <wp:positionV relativeFrom="paragraph">
            <wp:posOffset>-342899</wp:posOffset>
          </wp:positionV>
          <wp:extent cx="547688" cy="718840"/>
          <wp:effectExtent b="0" l="0" r="0" t="0"/>
          <wp:wrapTopAndBottom distB="114300" distT="114300"/>
          <wp:docPr id="27" name="image26.png"/>
          <a:graphic>
            <a:graphicData uri="http://schemas.openxmlformats.org/drawingml/2006/picture">
              <pic:pic>
                <pic:nvPicPr>
                  <pic:cNvPr id="0" name="image26.png"/>
                  <pic:cNvPicPr preferRelativeResize="0"/>
                </pic:nvPicPr>
                <pic:blipFill>
                  <a:blip r:embed="rId1"/>
                  <a:srcRect b="11500" l="21500" r="18750" t="10000"/>
                  <a:stretch>
                    <a:fillRect/>
                  </a:stretch>
                </pic:blipFill>
                <pic:spPr>
                  <a:xfrm>
                    <a:off x="0" y="0"/>
                    <a:ext cx="547688" cy="71884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-714374</wp:posOffset>
          </wp:positionH>
          <wp:positionV relativeFrom="paragraph">
            <wp:posOffset>-342899</wp:posOffset>
          </wp:positionV>
          <wp:extent cx="604838" cy="604838"/>
          <wp:effectExtent b="0" l="0" r="0" t="0"/>
          <wp:wrapTopAndBottom distB="114300" distT="114300"/>
          <wp:docPr id="78" name="image75.png"/>
          <a:graphic>
            <a:graphicData uri="http://schemas.openxmlformats.org/drawingml/2006/picture">
              <pic:pic>
                <pic:nvPicPr>
                  <pic:cNvPr id="0" name="image75.png"/>
                  <pic:cNvPicPr preferRelativeResize="0"/>
                </pic:nvPicPr>
                <pic:blipFill>
                  <a:blip r:embed="rId2"/>
                  <a:srcRect b="28618" l="19269" r="20099" t="10815"/>
                  <a:stretch>
                    <a:fillRect/>
                  </a:stretch>
                </pic:blipFill>
                <pic:spPr>
                  <a:xfrm>
                    <a:off x="0" y="0"/>
                    <a:ext cx="604838" cy="604838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6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7.png"/><Relationship Id="rId42" Type="http://schemas.openxmlformats.org/officeDocument/2006/relationships/image" Target="media/image60.png"/><Relationship Id="rId41" Type="http://schemas.openxmlformats.org/officeDocument/2006/relationships/image" Target="media/image47.png"/><Relationship Id="rId44" Type="http://schemas.openxmlformats.org/officeDocument/2006/relationships/image" Target="media/image46.png"/><Relationship Id="rId43" Type="http://schemas.openxmlformats.org/officeDocument/2006/relationships/image" Target="media/image43.png"/><Relationship Id="rId46" Type="http://schemas.openxmlformats.org/officeDocument/2006/relationships/image" Target="media/image65.png"/><Relationship Id="rId45" Type="http://schemas.openxmlformats.org/officeDocument/2006/relationships/image" Target="media/image56.png"/><Relationship Id="rId80" Type="http://schemas.openxmlformats.org/officeDocument/2006/relationships/header" Target="header2.xml"/><Relationship Id="rId82" Type="http://schemas.openxmlformats.org/officeDocument/2006/relationships/footer" Target="footer1.xml"/><Relationship Id="rId81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7.png"/><Relationship Id="rId48" Type="http://schemas.openxmlformats.org/officeDocument/2006/relationships/image" Target="media/image20.png"/><Relationship Id="rId47" Type="http://schemas.openxmlformats.org/officeDocument/2006/relationships/image" Target="media/image32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1.png"/><Relationship Id="rId8" Type="http://schemas.openxmlformats.org/officeDocument/2006/relationships/image" Target="media/image51.png"/><Relationship Id="rId73" Type="http://schemas.openxmlformats.org/officeDocument/2006/relationships/image" Target="media/image53.png"/><Relationship Id="rId72" Type="http://schemas.openxmlformats.org/officeDocument/2006/relationships/image" Target="media/image70.png"/><Relationship Id="rId31" Type="http://schemas.openxmlformats.org/officeDocument/2006/relationships/image" Target="media/image49.png"/><Relationship Id="rId75" Type="http://schemas.openxmlformats.org/officeDocument/2006/relationships/image" Target="media/image76.png"/><Relationship Id="rId30" Type="http://schemas.openxmlformats.org/officeDocument/2006/relationships/image" Target="media/image30.png"/><Relationship Id="rId74" Type="http://schemas.openxmlformats.org/officeDocument/2006/relationships/image" Target="media/image74.png"/><Relationship Id="rId33" Type="http://schemas.openxmlformats.org/officeDocument/2006/relationships/image" Target="media/image58.png"/><Relationship Id="rId77" Type="http://schemas.openxmlformats.org/officeDocument/2006/relationships/image" Target="media/image34.png"/><Relationship Id="rId32" Type="http://schemas.openxmlformats.org/officeDocument/2006/relationships/image" Target="media/image17.png"/><Relationship Id="rId76" Type="http://schemas.openxmlformats.org/officeDocument/2006/relationships/image" Target="media/image62.png"/><Relationship Id="rId35" Type="http://schemas.openxmlformats.org/officeDocument/2006/relationships/image" Target="media/image19.png"/><Relationship Id="rId79" Type="http://schemas.openxmlformats.org/officeDocument/2006/relationships/header" Target="header1.xml"/><Relationship Id="rId34" Type="http://schemas.openxmlformats.org/officeDocument/2006/relationships/image" Target="media/image40.png"/><Relationship Id="rId78" Type="http://schemas.openxmlformats.org/officeDocument/2006/relationships/image" Target="media/image54.png"/><Relationship Id="rId71" Type="http://schemas.openxmlformats.org/officeDocument/2006/relationships/image" Target="media/image16.png"/><Relationship Id="rId70" Type="http://schemas.openxmlformats.org/officeDocument/2006/relationships/image" Target="media/image50.png"/><Relationship Id="rId37" Type="http://schemas.openxmlformats.org/officeDocument/2006/relationships/image" Target="media/image69.png"/><Relationship Id="rId36" Type="http://schemas.openxmlformats.org/officeDocument/2006/relationships/image" Target="media/image68.png"/><Relationship Id="rId39" Type="http://schemas.openxmlformats.org/officeDocument/2006/relationships/image" Target="media/image9.png"/><Relationship Id="rId38" Type="http://schemas.openxmlformats.org/officeDocument/2006/relationships/image" Target="media/image11.png"/><Relationship Id="rId62" Type="http://schemas.openxmlformats.org/officeDocument/2006/relationships/image" Target="media/image3.png"/><Relationship Id="rId61" Type="http://schemas.openxmlformats.org/officeDocument/2006/relationships/image" Target="media/image8.png"/><Relationship Id="rId20" Type="http://schemas.openxmlformats.org/officeDocument/2006/relationships/image" Target="media/image72.png"/><Relationship Id="rId64" Type="http://schemas.openxmlformats.org/officeDocument/2006/relationships/image" Target="media/image63.png"/><Relationship Id="rId63" Type="http://schemas.openxmlformats.org/officeDocument/2006/relationships/image" Target="media/image55.png"/><Relationship Id="rId22" Type="http://schemas.openxmlformats.org/officeDocument/2006/relationships/image" Target="media/image48.png"/><Relationship Id="rId66" Type="http://schemas.openxmlformats.org/officeDocument/2006/relationships/image" Target="media/image5.png"/><Relationship Id="rId21" Type="http://schemas.openxmlformats.org/officeDocument/2006/relationships/image" Target="media/image28.png"/><Relationship Id="rId65" Type="http://schemas.openxmlformats.org/officeDocument/2006/relationships/image" Target="media/image36.png"/><Relationship Id="rId24" Type="http://schemas.openxmlformats.org/officeDocument/2006/relationships/image" Target="media/image35.png"/><Relationship Id="rId68" Type="http://schemas.openxmlformats.org/officeDocument/2006/relationships/image" Target="media/image4.png"/><Relationship Id="rId23" Type="http://schemas.openxmlformats.org/officeDocument/2006/relationships/image" Target="media/image45.png"/><Relationship Id="rId67" Type="http://schemas.openxmlformats.org/officeDocument/2006/relationships/image" Target="media/image18.png"/><Relationship Id="rId60" Type="http://schemas.openxmlformats.org/officeDocument/2006/relationships/image" Target="media/image39.png"/><Relationship Id="rId26" Type="http://schemas.openxmlformats.org/officeDocument/2006/relationships/image" Target="media/image25.png"/><Relationship Id="rId25" Type="http://schemas.openxmlformats.org/officeDocument/2006/relationships/image" Target="media/image71.png"/><Relationship Id="rId69" Type="http://schemas.openxmlformats.org/officeDocument/2006/relationships/image" Target="media/image66.png"/><Relationship Id="rId28" Type="http://schemas.openxmlformats.org/officeDocument/2006/relationships/image" Target="media/image15.png"/><Relationship Id="rId27" Type="http://schemas.openxmlformats.org/officeDocument/2006/relationships/image" Target="media/image22.png"/><Relationship Id="rId29" Type="http://schemas.openxmlformats.org/officeDocument/2006/relationships/image" Target="media/image14.png"/><Relationship Id="rId51" Type="http://schemas.openxmlformats.org/officeDocument/2006/relationships/image" Target="media/image59.png"/><Relationship Id="rId50" Type="http://schemas.openxmlformats.org/officeDocument/2006/relationships/image" Target="media/image38.png"/><Relationship Id="rId53" Type="http://schemas.openxmlformats.org/officeDocument/2006/relationships/image" Target="media/image23.png"/><Relationship Id="rId52" Type="http://schemas.openxmlformats.org/officeDocument/2006/relationships/image" Target="media/image24.png"/><Relationship Id="rId11" Type="http://schemas.openxmlformats.org/officeDocument/2006/relationships/image" Target="media/image21.png"/><Relationship Id="rId55" Type="http://schemas.openxmlformats.org/officeDocument/2006/relationships/image" Target="media/image44.png"/><Relationship Id="rId10" Type="http://schemas.openxmlformats.org/officeDocument/2006/relationships/image" Target="media/image31.png"/><Relationship Id="rId54" Type="http://schemas.openxmlformats.org/officeDocument/2006/relationships/image" Target="media/image73.png"/><Relationship Id="rId13" Type="http://schemas.openxmlformats.org/officeDocument/2006/relationships/image" Target="media/image61.png"/><Relationship Id="rId57" Type="http://schemas.openxmlformats.org/officeDocument/2006/relationships/image" Target="media/image27.png"/><Relationship Id="rId12" Type="http://schemas.openxmlformats.org/officeDocument/2006/relationships/image" Target="media/image52.png"/><Relationship Id="rId56" Type="http://schemas.openxmlformats.org/officeDocument/2006/relationships/image" Target="media/image64.png"/><Relationship Id="rId15" Type="http://schemas.openxmlformats.org/officeDocument/2006/relationships/image" Target="media/image12.png"/><Relationship Id="rId59" Type="http://schemas.openxmlformats.org/officeDocument/2006/relationships/image" Target="media/image7.png"/><Relationship Id="rId14" Type="http://schemas.openxmlformats.org/officeDocument/2006/relationships/image" Target="media/image29.png"/><Relationship Id="rId58" Type="http://schemas.openxmlformats.org/officeDocument/2006/relationships/image" Target="media/image37.png"/><Relationship Id="rId17" Type="http://schemas.openxmlformats.org/officeDocument/2006/relationships/image" Target="media/image2.png"/><Relationship Id="rId16" Type="http://schemas.openxmlformats.org/officeDocument/2006/relationships/image" Target="media/image33.png"/><Relationship Id="rId19" Type="http://schemas.openxmlformats.org/officeDocument/2006/relationships/image" Target="media/image10.png"/><Relationship Id="rId18" Type="http://schemas.openxmlformats.org/officeDocument/2006/relationships/image" Target="media/image4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Medium-regular.ttf"/><Relationship Id="rId2" Type="http://schemas.openxmlformats.org/officeDocument/2006/relationships/font" Target="fonts/OswaldMedium-bold.ttf"/><Relationship Id="rId3" Type="http://schemas.openxmlformats.org/officeDocument/2006/relationships/font" Target="fonts/Cardo-regular.ttf"/><Relationship Id="rId4" Type="http://schemas.openxmlformats.org/officeDocument/2006/relationships/font" Target="fonts/Cardo-bold.ttf"/><Relationship Id="rId9" Type="http://schemas.openxmlformats.org/officeDocument/2006/relationships/font" Target="fonts/Comfortaa-bold.ttf"/><Relationship Id="rId5" Type="http://schemas.openxmlformats.org/officeDocument/2006/relationships/font" Target="fonts/Cardo-italic.ttf"/><Relationship Id="rId6" Type="http://schemas.openxmlformats.org/officeDocument/2006/relationships/font" Target="fonts/Oswald-regular.ttf"/><Relationship Id="rId7" Type="http://schemas.openxmlformats.org/officeDocument/2006/relationships/font" Target="fonts/Oswald-bold.ttf"/><Relationship Id="rId8" Type="http://schemas.openxmlformats.org/officeDocument/2006/relationships/font" Target="fonts/Comfortaa-regular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hyperlink" Target="https://twitter.com/moreiracaiozz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